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Lynx Employment Services Ltd</w:t>
        <w:br/>
      </w:r>
    </w:p>
    <w:p>
      <w:pPr>
        <w:jc w:val="center"/>
      </w:pPr>
      <w:r>
        <w:rPr>
          <w:b/>
        </w:rPr>
        <w:t>Social Value Policy</w:t>
        <w:br/>
      </w:r>
    </w:p>
    <w:p>
      <w:pPr>
        <w:jc w:val="center"/>
      </w:pPr>
      <w:r>
        <w:t>Community | Responsibility | Sustainability</w:t>
      </w:r>
    </w:p>
    <w:p>
      <w:r>
        <w:br w:type="page"/>
      </w:r>
    </w:p>
    <w:p>
      <w:pPr>
        <w:pStyle w:val="Title"/>
      </w:pPr>
      <w:r>
        <w:t>Social Value Policy</w:t>
      </w:r>
    </w:p>
    <w:p>
      <w:pPr>
        <w:pStyle w:val="Heading1"/>
      </w:pPr>
      <w:r>
        <w:t>1. Purpose</w:t>
      </w:r>
    </w:p>
    <w:p>
      <w:r>
        <w:t>This policy outlines Lynx Employment Services Ltd’s commitment to delivering social value through its recruitment services and business activities, creating positive economic, social and environmental impact.</w:t>
      </w:r>
    </w:p>
    <w:p>
      <w:pPr>
        <w:pStyle w:val="Heading1"/>
      </w:pPr>
      <w:r>
        <w:t>2. Scope</w:t>
      </w:r>
    </w:p>
    <w:p>
      <w:r>
        <w:t>Applies to all employees, workers, clients, suppliers and all areas of business operations.</w:t>
      </w:r>
    </w:p>
    <w:p>
      <w:pPr>
        <w:pStyle w:val="Heading1"/>
      </w:pPr>
      <w:r>
        <w:t>3. Our Commitment</w:t>
      </w:r>
    </w:p>
    <w:p>
      <w:r>
        <w:t>We are committed to supporting local employment, promoting inclusion, engaging with communities, operating ethically and minimising environmental impact.</w:t>
      </w:r>
    </w:p>
    <w:p>
      <w:pPr>
        <w:pStyle w:val="Heading1"/>
      </w:pPr>
      <w:r>
        <w:t>4. Employment &amp; Skills</w:t>
      </w:r>
    </w:p>
    <w:p>
      <w:r>
        <w:t>We support access to employment opportunities, promote fair pay and encourage training and development across sectors.</w:t>
      </w:r>
    </w:p>
    <w:p>
      <w:pPr>
        <w:pStyle w:val="Heading1"/>
      </w:pPr>
      <w:r>
        <w:t>5. Supporting Communities</w:t>
      </w:r>
    </w:p>
    <w:p>
      <w:r>
        <w:t>We work with local organisations, prioritise local candidates and contribute to economic growth in the regions we operate.</w:t>
      </w:r>
    </w:p>
    <w:p>
      <w:pPr>
        <w:pStyle w:val="Heading1"/>
      </w:pPr>
      <w:r>
        <w:t>6. Equality, Diversity &amp; Inclusion</w:t>
      </w:r>
    </w:p>
    <w:p>
      <w:r>
        <w:t>We promote inclusive recruitment practices and ensure equal access to opportunities for all individuals.</w:t>
      </w:r>
    </w:p>
    <w:p>
      <w:pPr>
        <w:pStyle w:val="Heading1"/>
      </w:pPr>
      <w:r>
        <w:t>7. Ethical Practices</w:t>
      </w:r>
    </w:p>
    <w:p>
      <w:r>
        <w:t>We operate in line with ethical recruitment standards, including modern slavery prevention and transparent business practices.</w:t>
      </w:r>
    </w:p>
    <w:p>
      <w:pPr>
        <w:pStyle w:val="Heading1"/>
      </w:pPr>
      <w:r>
        <w:t>8. Environmental Responsibility</w:t>
      </w:r>
    </w:p>
    <w:p>
      <w:r>
        <w:t>We aim to reduce waste, promote digital working and minimise environmental impact.</w:t>
      </w:r>
    </w:p>
    <w:p>
      <w:pPr>
        <w:pStyle w:val="Heading1"/>
      </w:pPr>
      <w:r>
        <w:t>9. Measuring Impact</w:t>
      </w:r>
    </w:p>
    <w:p>
      <w:r>
        <w:t>We monitor employment outcomes, diversity, community engagement and supplier standards to improve our impact.</w:t>
      </w:r>
    </w:p>
    <w:p>
      <w:pPr>
        <w:pStyle w:val="Heading1"/>
      </w:pPr>
      <w:r>
        <w:t>10. Continuous Improvement</w:t>
      </w:r>
    </w:p>
    <w:p>
      <w:r>
        <w:t>We review and enhance our approach to social value regularly to align with best practice and client expectations.</w:t>
      </w:r>
    </w:p>
    <w:p>
      <w:pPr>
        <w:pStyle w:val="Heading1"/>
      </w:pPr>
      <w:r>
        <w:t>11. Policy Review</w:t>
      </w:r>
    </w:p>
    <w:p>
      <w:r>
        <w:t>This policy is reviewed regularly to ensure effectiveness and compliance.</w:t>
      </w:r>
    </w:p>
    <w:p>
      <w:r>
        <w:br/>
        <w:t>Approved by:</w:t>
        <w:br/>
        <w:t>Clare Baker</w:t>
        <w:br/>
        <w:t>Managing Director</w:t>
        <w:br/>
        <w:t>Lynx Employment Services Ltd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