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Lynx Employment Services Ltd</w:t>
        <w:br/>
      </w:r>
    </w:p>
    <w:p>
      <w:pPr>
        <w:jc w:val="center"/>
      </w:pPr>
      <w:r>
        <w:rPr>
          <w:b/>
        </w:rPr>
        <w:t>Agency Worker Regulations (AWR) Policy</w:t>
        <w:br/>
      </w:r>
    </w:p>
    <w:p>
      <w:pPr>
        <w:jc w:val="center"/>
      </w:pPr>
      <w:r>
        <w:t>Compliance | Fair Treatment | Regulatory Alignment</w:t>
      </w:r>
    </w:p>
    <w:p>
      <w:r>
        <w:br w:type="page"/>
      </w:r>
    </w:p>
    <w:p>
      <w:pPr>
        <w:pStyle w:val="Title"/>
      </w:pPr>
      <w:r>
        <w:t>Agency Worker Regulations (AWR) Policy</w:t>
      </w:r>
    </w:p>
    <w:p>
      <w:pPr>
        <w:pStyle w:val="Heading1"/>
      </w:pPr>
      <w:r>
        <w:t>1. Purpose</w:t>
      </w:r>
    </w:p>
    <w:p>
      <w:r>
        <w:t>This policy sets out how Lynx Employment Services Ltd ensures compliance with the Agency Workers Regulations 2010, ensuring fair treatment and equal working conditions for agency workers.</w:t>
      </w:r>
    </w:p>
    <w:p>
      <w:pPr>
        <w:pStyle w:val="Heading1"/>
      </w:pPr>
      <w:r>
        <w:t>2. Scope</w:t>
      </w:r>
    </w:p>
    <w:p>
      <w:r>
        <w:t>Applies to all agency workers supplied by Lynx and all client assignments within the UK.</w:t>
      </w:r>
    </w:p>
    <w:p>
      <w:pPr>
        <w:pStyle w:val="Heading1"/>
      </w:pPr>
      <w:r>
        <w:t>3. Regulatory Framework</w:t>
      </w:r>
    </w:p>
    <w:p>
      <w:r>
        <w:t>This policy aligns with UK employment legislation and best practice standards to ensure transparency, fairness and compliance.</w:t>
      </w:r>
    </w:p>
    <w:p>
      <w:pPr>
        <w:pStyle w:val="Heading1"/>
      </w:pPr>
      <w:r>
        <w:t>4. Day One Rights</w:t>
      </w:r>
    </w:p>
    <w:p>
      <w:r>
        <w:t>Agency workers are entitled from day one to access shared facilities and be informed of relevant job vacancies.</w:t>
      </w:r>
    </w:p>
    <w:p>
      <w:pPr>
        <w:pStyle w:val="Heading1"/>
      </w:pPr>
      <w:r>
        <w:t>5. 12-Week Qualifying Period</w:t>
      </w:r>
    </w:p>
    <w:p>
      <w:r>
        <w:t>After 12 continuous weeks, workers are entitled to equal treatment in pay, working time, rest periods and annual leave.</w:t>
      </w:r>
    </w:p>
    <w:p>
      <w:pPr>
        <w:pStyle w:val="Heading1"/>
      </w:pPr>
      <w:r>
        <w:t>6. Monitoring &amp; Tracking</w:t>
      </w:r>
    </w:p>
    <w:p>
      <w:r>
        <w:t>Lynx monitors assignments, tracks qualifying periods and applies continuity rules to ensure accurate AWR compliance.</w:t>
      </w:r>
    </w:p>
    <w:p>
      <w:pPr>
        <w:pStyle w:val="Heading1"/>
      </w:pPr>
      <w:r>
        <w:t>7. Equal Treatment &amp; Pay</w:t>
      </w:r>
    </w:p>
    <w:p>
      <w:r>
        <w:t>We ensure parity with comparable permanent employees, working with clients to obtain accurate comparator data.</w:t>
      </w:r>
    </w:p>
    <w:p>
      <w:pPr>
        <w:pStyle w:val="Heading1"/>
      </w:pPr>
      <w:r>
        <w:t>8. Roles &amp; Responsibilities</w:t>
      </w:r>
    </w:p>
    <w:p>
      <w:r>
        <w:t>Lynx: Compliance, monitoring and payment.</w:t>
        <w:br/>
        <w:t>Clients: Provide accurate role and pay data.</w:t>
        <w:br/>
        <w:t>Workers: Provide accurate information and notify changes.</w:t>
      </w:r>
    </w:p>
    <w:p>
      <w:pPr>
        <w:pStyle w:val="Heading1"/>
      </w:pPr>
      <w:r>
        <w:t>9. Risk &amp; Compliance Controls</w:t>
      </w:r>
    </w:p>
    <w:p>
      <w:r>
        <w:t>We maintain audit trails, compliance checks and monitoring processes to ensure adherence to AWR and prevent non-compliance risks.</w:t>
      </w:r>
    </w:p>
    <w:p>
      <w:pPr>
        <w:pStyle w:val="Heading1"/>
      </w:pPr>
      <w:r>
        <w:t>10. Anti-Avoidance</w:t>
      </w:r>
    </w:p>
    <w:p>
      <w:r>
        <w:t>Lynx does not engage in avoidance practices and operates transparently in all assignments.</w:t>
      </w:r>
    </w:p>
    <w:p>
      <w:pPr>
        <w:pStyle w:val="Heading1"/>
      </w:pPr>
      <w:r>
        <w:t>11. Complaints &amp; Escalation</w:t>
      </w:r>
    </w:p>
    <w:p>
      <w:r>
        <w:t>Concerns are investigated promptly, with clear escalation processes and resolution aligned with legal requirements.</w:t>
      </w:r>
    </w:p>
    <w:p>
      <w:pPr>
        <w:pStyle w:val="Heading1"/>
      </w:pPr>
      <w:r>
        <w:t>12. Continuous Improvement</w:t>
      </w:r>
    </w:p>
    <w:p>
      <w:r>
        <w:t>We review compliance processes regularly and implement improvements based on audits, feedback and legislative changes.</w:t>
      </w:r>
    </w:p>
    <w:p>
      <w:pPr>
        <w:pStyle w:val="Heading1"/>
      </w:pPr>
      <w:r>
        <w:t>13. Policy Review</w:t>
      </w:r>
    </w:p>
    <w:p>
      <w:r>
        <w:t>Reviewed annually or in line with legislative updates.</w:t>
      </w:r>
    </w:p>
    <w:p>
      <w:r>
        <w:br/>
        <w:t>Approved by:</w:t>
        <w:br/>
        <w:t>Clare Baker</w:t>
        <w:br/>
        <w:t>Managing Director</w:t>
        <w:br/>
        <w:t>Lynx Employment Services Ltd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